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3C74" w14:textId="0996FC11" w:rsidR="00DC7D2F" w:rsidRPr="00DC7D2F" w:rsidRDefault="00DC7D2F" w:rsidP="00D87AAB">
      <w:pPr>
        <w:rPr>
          <w:rFonts w:ascii="Times New Roman" w:hAnsi="Times New Roman" w:cs="Times New Roman"/>
          <w:b/>
          <w:bCs/>
        </w:rPr>
      </w:pPr>
      <w:r w:rsidRPr="00DC7D2F"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Supplemental Table </w:t>
      </w:r>
      <w:r w:rsidR="006D03C7">
        <w:rPr>
          <w:rFonts w:ascii="Times New Roman" w:hAnsi="Times New Roman" w:cs="Times New Roman" w:hint="eastAsia"/>
          <w:b/>
          <w:bCs/>
          <w:sz w:val="24"/>
          <w:szCs w:val="28"/>
        </w:rPr>
        <w:t>3</w:t>
      </w:r>
      <w:r w:rsidRPr="00DC7D2F">
        <w:rPr>
          <w:rFonts w:ascii="Times New Roman" w:hAnsi="Times New Roman" w:cs="Times New Roman" w:hint="eastAsia"/>
          <w:b/>
          <w:bCs/>
          <w:sz w:val="24"/>
          <w:szCs w:val="28"/>
        </w:rPr>
        <w:t>.</w:t>
      </w:r>
      <w:r w:rsidRPr="00DC7D2F">
        <w:rPr>
          <w:rFonts w:ascii="Times New Roman" w:hAnsi="Times New Roman" w:cs="Times New Roman" w:hint="eastAsia"/>
          <w:b/>
          <w:bCs/>
        </w:rPr>
        <w:t xml:space="preserve"> </w:t>
      </w:r>
      <w:r w:rsidRPr="00DC7D2F">
        <w:rPr>
          <w:rFonts w:ascii="Times New Roman" w:hAnsi="Times New Roman" w:cs="Times New Roman"/>
          <w:sz w:val="24"/>
          <w:szCs w:val="28"/>
        </w:rPr>
        <w:t xml:space="preserve">The clinical characteristics </w:t>
      </w:r>
      <w:r w:rsidR="006D03C7" w:rsidRPr="006D03C7">
        <w:rPr>
          <w:rFonts w:ascii="Times New Roman" w:hAnsi="Times New Roman" w:cs="Times New Roman"/>
          <w:sz w:val="24"/>
          <w:szCs w:val="28"/>
        </w:rPr>
        <w:t>related to AVS and tumors in patients from the discovery and validation cohorts</w:t>
      </w:r>
      <w:r w:rsidRPr="00DC7D2F">
        <w:rPr>
          <w:rFonts w:ascii="Times New Roman" w:hAnsi="Times New Roman" w:cs="Times New Roman" w:hint="eastAsia"/>
          <w:sz w:val="24"/>
          <w:szCs w:val="28"/>
        </w:rPr>
        <w:t xml:space="preserve">. </w:t>
      </w:r>
    </w:p>
    <w:tbl>
      <w:tblPr>
        <w:tblW w:w="9472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7"/>
        <w:gridCol w:w="1028"/>
        <w:gridCol w:w="1404"/>
        <w:gridCol w:w="1217"/>
        <w:gridCol w:w="1216"/>
        <w:gridCol w:w="1691"/>
        <w:gridCol w:w="979"/>
        <w:gridCol w:w="980"/>
      </w:tblGrid>
      <w:tr w:rsidR="00DC7D2F" w:rsidRPr="00DC7D2F" w14:paraId="673DF8AB" w14:textId="77777777" w:rsidTr="00BC77C1">
        <w:trPr>
          <w:trHeight w:val="621"/>
          <w:jc w:val="center"/>
        </w:trPr>
        <w:tc>
          <w:tcPr>
            <w:tcW w:w="957" w:type="dxa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11578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bookmarkStart w:id="0" w:name="_Hlk165381120"/>
          </w:p>
        </w:tc>
        <w:tc>
          <w:tcPr>
            <w:tcW w:w="1028" w:type="dxa"/>
            <w:vMerge w:val="restart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14:paraId="1E91629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G</w:t>
            </w: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roup</w:t>
            </w:r>
          </w:p>
        </w:tc>
        <w:tc>
          <w:tcPr>
            <w:tcW w:w="5528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F944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AVS</w:t>
            </w:r>
          </w:p>
        </w:tc>
        <w:tc>
          <w:tcPr>
            <w:tcW w:w="979" w:type="dxa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7E00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Tumor</w:t>
            </w:r>
          </w:p>
          <w:p w14:paraId="7B093E08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side</w:t>
            </w:r>
          </w:p>
        </w:tc>
        <w:tc>
          <w:tcPr>
            <w:tcW w:w="980" w:type="dxa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DB789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Tumor</w:t>
            </w:r>
          </w:p>
          <w:p w14:paraId="3996DBB6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diameter</w:t>
            </w:r>
          </w:p>
          <w:p w14:paraId="6B779FE5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(mm)</w:t>
            </w:r>
          </w:p>
        </w:tc>
      </w:tr>
      <w:tr w:rsidR="00DC7D2F" w:rsidRPr="00DC7D2F" w14:paraId="61509FE3" w14:textId="77777777" w:rsidTr="00BC77C1">
        <w:trPr>
          <w:trHeight w:val="621"/>
          <w:jc w:val="center"/>
        </w:trPr>
        <w:tc>
          <w:tcPr>
            <w:tcW w:w="957" w:type="dxa"/>
            <w:vMerge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9A84A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0939F58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  <w:tc>
          <w:tcPr>
            <w:tcW w:w="140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087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lateralization side</w:t>
            </w:r>
          </w:p>
        </w:tc>
        <w:tc>
          <w:tcPr>
            <w:tcW w:w="12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CA1D5" w14:textId="35A43A75" w:rsidR="00DC7D2F" w:rsidRPr="00DC7D2F" w:rsidRDefault="00F242B5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LR</w:t>
            </w:r>
          </w:p>
        </w:tc>
        <w:tc>
          <w:tcPr>
            <w:tcW w:w="121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9267E" w14:textId="0B4C1776" w:rsidR="00DC7D2F" w:rsidRPr="00DC7D2F" w:rsidRDefault="00F242B5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CR</w:t>
            </w:r>
          </w:p>
        </w:tc>
        <w:tc>
          <w:tcPr>
            <w:tcW w:w="16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69FDE" w14:textId="76650840" w:rsidR="00DC7D2F" w:rsidRPr="00DC7D2F" w:rsidRDefault="00F242B5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SI</w:t>
            </w:r>
          </w:p>
        </w:tc>
        <w:tc>
          <w:tcPr>
            <w:tcW w:w="979" w:type="dxa"/>
            <w:vMerge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FD74C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35BAC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</w:tr>
      <w:tr w:rsidR="00DC7D2F" w:rsidRPr="00DC7D2F" w14:paraId="0977A355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2AF76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D1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2469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UPA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9F688" w14:textId="137EEA0C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3685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9.3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5D78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955E5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13.6 R: 19.1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12308" w14:textId="7AB92149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9D907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D2F">
              <w:rPr>
                <w:rFonts w:ascii="Times New Roman" w:hAnsi="Times New Roman" w:cs="Times New Roman" w:hint="eastAsia"/>
                <w:b/>
                <w:bCs/>
              </w:rPr>
              <w:t>15</w:t>
            </w:r>
          </w:p>
        </w:tc>
      </w:tr>
      <w:tr w:rsidR="00DC7D2F" w:rsidRPr="00DC7D2F" w14:paraId="64362D87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1B9C9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D</w:t>
            </w: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13FE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U</w:t>
            </w: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PA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DE36C" w14:textId="27C6E373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AAA43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281E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EC2F9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20.8 R: 16.6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AC9E9" w14:textId="4D65C1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0C86F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14</w:t>
            </w:r>
          </w:p>
        </w:tc>
      </w:tr>
      <w:tr w:rsidR="00DC7D2F" w:rsidRPr="00DC7D2F" w14:paraId="3D3A7EB4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D80C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D</w:t>
            </w: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1A82F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U</w:t>
            </w: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PA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DE9C3" w14:textId="1033BB9B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DE41C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4.8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4F330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283B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93.7 R: 52.0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46A2F" w14:textId="5C5DEA4D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A7155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10</w:t>
            </w:r>
          </w:p>
        </w:tc>
      </w:tr>
      <w:tr w:rsidR="00DC7D2F" w:rsidRPr="00DC7D2F" w14:paraId="7DBEB27B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B9B68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D</w:t>
            </w: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59A5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U</w:t>
            </w: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PA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F6A08" w14:textId="2F9FEA38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367A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27.6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B8A9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FB8E9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33.2 R: 55.8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5B37C" w14:textId="1AFA68B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38B2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5</w:t>
            </w:r>
          </w:p>
        </w:tc>
      </w:tr>
      <w:tr w:rsidR="00DC7D2F" w:rsidRPr="00DC7D2F" w14:paraId="7081F1B5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20BED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D</w:t>
            </w: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044A8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UPA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6DEC3" w14:textId="6195ACF8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CB0E3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10.8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ACA5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0FEDD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25.5 R: 32.8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E31FC" w14:textId="241F4645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07840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15</w:t>
            </w:r>
          </w:p>
        </w:tc>
      </w:tr>
      <w:tr w:rsidR="00DC7D2F" w:rsidRPr="00DC7D2F" w14:paraId="7FB1E8A6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2B16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D</w:t>
            </w: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FB9D33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B</w:t>
            </w: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HA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A6187" w14:textId="16EB1ED6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C542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46FE5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3.0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59269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42.0 R: 35.3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EA767" w14:textId="2EEBD719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8EB9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9</w:t>
            </w:r>
          </w:p>
        </w:tc>
      </w:tr>
      <w:tr w:rsidR="00DC7D2F" w:rsidRPr="00DC7D2F" w14:paraId="51437E5A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71360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D</w:t>
            </w: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44F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B</w:t>
            </w: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HA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63BBB" w14:textId="2777F878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E5A0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0003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9FEF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31.3 R: 28.2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873E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4279B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</w:tr>
      <w:tr w:rsidR="00DC7D2F" w:rsidRPr="00DC7D2F" w14:paraId="7FBEF1E8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3109F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D</w:t>
            </w: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17A00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B</w:t>
            </w: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HA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254D2" w14:textId="79A1B5D3" w:rsidR="00DC7D2F" w:rsidRPr="00DC7D2F" w:rsidRDefault="004F55C8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D022F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9B5B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C215E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26.3 R: 19.3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8D35C" w14:textId="3237AB14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163D0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7</w:t>
            </w:r>
          </w:p>
        </w:tc>
      </w:tr>
      <w:tr w:rsidR="00DC7D2F" w:rsidRPr="00DC7D2F" w14:paraId="02D54256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35F3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D</w:t>
            </w: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7DC3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  <w:t>B</w:t>
            </w: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HA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784F8" w14:textId="0052A66A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4DBE8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54DDE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8F76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48.5 R: 56.3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89F6E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93DD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</w:tr>
      <w:tr w:rsidR="00DC7D2F" w:rsidRPr="00DC7D2F" w14:paraId="3AB50AD9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E94B0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D10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B0DAA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BHA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8088C" w14:textId="3C601F52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CE23D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00FE8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F17A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93.6 R: 112.1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AB8B0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3BDDB3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7D2F" w:rsidRPr="00DC7D2F" w14:paraId="67B5AE07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E0A1D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6C7DC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UPA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E2E25" w14:textId="4C793E3E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D1896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7.8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4EF7C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43C57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12.0 R: 25.6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BBCB5" w14:textId="78D85E9B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34333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D2F">
              <w:rPr>
                <w:rFonts w:ascii="Times New Roman" w:hAnsi="Times New Roman" w:cs="Times New Roman" w:hint="eastAsia"/>
                <w:b/>
                <w:bCs/>
              </w:rPr>
              <w:t>10</w:t>
            </w:r>
          </w:p>
        </w:tc>
      </w:tr>
      <w:tr w:rsidR="00DC7D2F" w:rsidRPr="00DC7D2F" w14:paraId="6BA0ACB8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22CB7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A511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UPA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55BFB" w14:textId="7EB2B773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6A5B9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04F4C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EED13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19.1 R: 31.8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9E345" w14:textId="29004115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0A117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D2F">
              <w:rPr>
                <w:rFonts w:ascii="Times New Roman" w:hAnsi="Times New Roman" w:cs="Times New Roman" w:hint="eastAsia"/>
                <w:b/>
                <w:bCs/>
              </w:rPr>
              <w:t>8</w:t>
            </w:r>
          </w:p>
        </w:tc>
      </w:tr>
      <w:tr w:rsidR="00DC7D2F" w:rsidRPr="00DC7D2F" w14:paraId="4C649D18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F05FC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40D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UPA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4EC44" w14:textId="75BEB399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8D23C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4.1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5FFFF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A95F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23.1 R: 43.0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793F3" w14:textId="165403D3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390BE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D2F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DC7D2F" w:rsidRPr="00DC7D2F" w14:paraId="5063E242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B73EA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ABBD0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UPA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3F24F" w14:textId="0424A672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368B5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16.0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4E7CF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DB403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37.5 R: 47.9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F9953" w14:textId="3C7B85F4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9F4DE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D2F">
              <w:rPr>
                <w:rFonts w:ascii="Times New Roman" w:hAnsi="Times New Roman" w:cs="Times New Roman" w:hint="eastAsia"/>
                <w:b/>
                <w:bCs/>
              </w:rPr>
              <w:t>10</w:t>
            </w:r>
          </w:p>
        </w:tc>
      </w:tr>
      <w:tr w:rsidR="00DC7D2F" w:rsidRPr="00DC7D2F" w14:paraId="231904A8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BD040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0EBA9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UPA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D8603" w14:textId="34F79551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B163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6.5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F9F2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8B7D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23.6 R: 31.5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085F2" w14:textId="642374F5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7F7785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D2F">
              <w:rPr>
                <w:rFonts w:ascii="Times New Roman" w:hAnsi="Times New Roman" w:cs="Times New Roman" w:hint="eastAsia"/>
                <w:b/>
                <w:bCs/>
              </w:rPr>
              <w:t>5</w:t>
            </w:r>
          </w:p>
        </w:tc>
      </w:tr>
      <w:tr w:rsidR="00DC7D2F" w:rsidRPr="00DC7D2F" w14:paraId="611898B7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4649F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D519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UPA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FCF70" w14:textId="389CA1E6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5CDBD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5.0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27B2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BDA3F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28.3 R: 21.7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04A26" w14:textId="62F08D9D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97489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D2F">
              <w:rPr>
                <w:rFonts w:ascii="Times New Roman" w:hAnsi="Times New Roman" w:cs="Times New Roman" w:hint="eastAsia"/>
                <w:b/>
                <w:bCs/>
              </w:rPr>
              <w:t>6</w:t>
            </w:r>
          </w:p>
        </w:tc>
      </w:tr>
      <w:tr w:rsidR="00DC7D2F" w:rsidRPr="00DC7D2F" w14:paraId="3DCD8A8B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78285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6DA38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UPA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E6F21" w14:textId="3FDA3010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A4E8F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5.2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48A4E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AC1AD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25.4 R: 55.5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506E7" w14:textId="359F946C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6ABE6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D2F">
              <w:rPr>
                <w:rFonts w:ascii="Times New Roman" w:hAnsi="Times New Roman" w:cs="Times New Roman" w:hint="eastAsia"/>
                <w:b/>
                <w:bCs/>
              </w:rPr>
              <w:t>5</w:t>
            </w:r>
          </w:p>
        </w:tc>
      </w:tr>
      <w:tr w:rsidR="00DC7D2F" w:rsidRPr="00DC7D2F" w14:paraId="5933401D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8D73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B90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UPA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7AC56" w14:textId="2F13045A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B4FEE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3.2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664DC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80817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7.7 R: 9.8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B2EBB" w14:textId="2FD2FCFE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C5D48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D2F">
              <w:rPr>
                <w:rFonts w:ascii="Times New Roman" w:hAnsi="Times New Roman" w:cs="Times New Roman" w:hint="eastAsia"/>
                <w:b/>
                <w:bCs/>
              </w:rPr>
              <w:t>12</w:t>
            </w:r>
          </w:p>
        </w:tc>
      </w:tr>
      <w:tr w:rsidR="00DC7D2F" w:rsidRPr="00DC7D2F" w14:paraId="12DB8FE2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F71C7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C9F95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UPA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EB1F" w14:textId="45E5AE2F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2F5D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5.4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E941F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0.6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540A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30.8 R: 11.6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3263" w14:textId="7588820A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2C7E6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D2F">
              <w:rPr>
                <w:rFonts w:ascii="Times New Roman" w:hAnsi="Times New Roman" w:cs="Times New Roman" w:hint="eastAsia"/>
                <w:b/>
                <w:bCs/>
              </w:rPr>
              <w:t>18</w:t>
            </w:r>
          </w:p>
        </w:tc>
      </w:tr>
      <w:tr w:rsidR="00DC7D2F" w:rsidRPr="00DC7D2F" w14:paraId="2D508982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B95F7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V10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4D56E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BHA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CDFB6" w14:textId="4002F69F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F219C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9250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D6E3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17.6 R: 10.0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9AEBD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14713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7D2F" w:rsidRPr="00DC7D2F" w14:paraId="62F133FE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7FF65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D7DE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BHA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35026" w14:textId="664FB493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67DD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5CE17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FF1F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11.6 R: 10.1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17D1F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9EE8C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7D2F" w:rsidRPr="00DC7D2F" w14:paraId="68141207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48DE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058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BHA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59BA8" w14:textId="42ADD4E3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16708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A601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54ED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67.6 R: 75.0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ADF6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8CA43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7D2F" w:rsidRPr="00DC7D2F" w14:paraId="7095FE40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47E6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1B916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BHA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67D60" w14:textId="080D05F6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4936E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8CEB6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ED73C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16.7 R: 12.5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3FEB4" w14:textId="65F2563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EF41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D2F">
              <w:rPr>
                <w:rFonts w:ascii="Times New Roman" w:hAnsi="Times New Roman" w:cs="Times New Roman" w:hint="eastAsia"/>
                <w:b/>
                <w:bCs/>
              </w:rPr>
              <w:t>22</w:t>
            </w:r>
          </w:p>
        </w:tc>
      </w:tr>
      <w:tr w:rsidR="00DC7D2F" w:rsidRPr="00DC7D2F" w14:paraId="5FC2EA60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7C16E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V14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46D4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BHA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03DB7" w14:textId="3141CDC4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C6CE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B729A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841C2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16.5 R: 28.1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F71B7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A42D6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7D2F" w:rsidRPr="00DC7D2F" w14:paraId="524EF3E1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64E86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F48DE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BHA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B2C7E" w14:textId="1F39CB61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687F5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AA5F6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D9926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57.2 R: 42.9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904EC" w14:textId="02BD67AC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E9B76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D2F">
              <w:rPr>
                <w:rFonts w:ascii="Times New Roman" w:hAnsi="Times New Roman" w:cs="Times New Roman" w:hint="eastAsia"/>
                <w:b/>
                <w:bCs/>
              </w:rPr>
              <w:t>17</w:t>
            </w:r>
          </w:p>
        </w:tc>
      </w:tr>
      <w:tr w:rsidR="00DC7D2F" w:rsidRPr="00DC7D2F" w14:paraId="4B69589C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EDBE0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5F1C0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BHA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81045" w14:textId="519148BA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4DF6A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BAFC3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2A5E8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44.9 R: 17.1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37580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F562A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7D2F" w:rsidRPr="00DC7D2F" w14:paraId="1B9BF3BD" w14:textId="77777777" w:rsidTr="00BC77C1">
        <w:trPr>
          <w:trHeight w:val="297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9255D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B23E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BHA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DE4FB" w14:textId="1F2275B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65FB4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25328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D0C69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38.2 R: 20.0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1DAAE" w14:textId="772C3ED5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F2A70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D2F">
              <w:rPr>
                <w:rFonts w:ascii="Times New Roman" w:hAnsi="Times New Roman" w:cs="Times New Roman" w:hint="eastAsia"/>
                <w:b/>
                <w:bCs/>
              </w:rPr>
              <w:t>11</w:t>
            </w:r>
          </w:p>
        </w:tc>
      </w:tr>
      <w:tr w:rsidR="00DC7D2F" w:rsidRPr="00DC7D2F" w14:paraId="7B8BE4D8" w14:textId="77777777" w:rsidTr="00BC77C1">
        <w:trPr>
          <w:trHeight w:val="35"/>
          <w:jc w:val="center"/>
        </w:trPr>
        <w:tc>
          <w:tcPr>
            <w:tcW w:w="957" w:type="dxa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2669C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V18</w:t>
            </w:r>
          </w:p>
        </w:tc>
        <w:tc>
          <w:tcPr>
            <w:tcW w:w="1028" w:type="dxa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30875D6B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BHA</w:t>
            </w:r>
          </w:p>
        </w:tc>
        <w:tc>
          <w:tcPr>
            <w:tcW w:w="1404" w:type="dxa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7972E" w14:textId="752AB3E5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B</w:t>
            </w:r>
          </w:p>
        </w:tc>
        <w:tc>
          <w:tcPr>
            <w:tcW w:w="1217" w:type="dxa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F9A3A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1.3</w:t>
            </w:r>
          </w:p>
        </w:tc>
        <w:tc>
          <w:tcPr>
            <w:tcW w:w="1216" w:type="dxa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C66BA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2.1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DEE9A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L: 36.5 R: 44.6</w:t>
            </w:r>
          </w:p>
        </w:tc>
        <w:tc>
          <w:tcPr>
            <w:tcW w:w="979" w:type="dxa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73555" w14:textId="6FA90A52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L</w:t>
            </w:r>
          </w:p>
        </w:tc>
        <w:tc>
          <w:tcPr>
            <w:tcW w:w="980" w:type="dxa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5B7E1" w14:textId="77777777" w:rsidR="00DC7D2F" w:rsidRPr="00DC7D2F" w:rsidRDefault="00DC7D2F" w:rsidP="00DC7D2F">
            <w:pPr>
              <w:spacing w:after="0" w:line="240" w:lineRule="auto"/>
              <w:jc w:val="center"/>
              <w:rPr>
                <w:rFonts w:ascii="Times New Roman" w:eastAsia="游明朝" w:hAnsi="Times New Roman" w:cs="Times New Roman"/>
                <w:b/>
                <w:bCs/>
                <w:sz w:val="21"/>
                <w:szCs w:val="22"/>
                <w14:ligatures w14:val="none"/>
              </w:rPr>
            </w:pPr>
            <w:r w:rsidRPr="00DC7D2F">
              <w:rPr>
                <w:rFonts w:ascii="Times New Roman" w:eastAsia="游明朝" w:hAnsi="Times New Roman" w:cs="Times New Roman" w:hint="eastAsia"/>
                <w:b/>
                <w:bCs/>
                <w:sz w:val="21"/>
                <w:szCs w:val="22"/>
                <w14:ligatures w14:val="none"/>
              </w:rPr>
              <w:t>9</w:t>
            </w:r>
          </w:p>
        </w:tc>
      </w:tr>
    </w:tbl>
    <w:bookmarkEnd w:id="0"/>
    <w:p w14:paraId="367731EC" w14:textId="64F98047" w:rsidR="00303A1E" w:rsidRPr="00303A1E" w:rsidRDefault="00F242B5" w:rsidP="00DC7D2F">
      <w:pPr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lastRenderedPageBreak/>
        <w:t>LR</w:t>
      </w:r>
      <w:r w:rsidR="00DC7D2F" w:rsidRPr="00DC7D2F">
        <w:rPr>
          <w:rFonts w:ascii="Times New Roman" w:hAnsi="Times New Roman" w:cs="Times New Roman" w:hint="eastAsia"/>
          <w:sz w:val="24"/>
          <w:szCs w:val="28"/>
        </w:rPr>
        <w:t xml:space="preserve">, </w:t>
      </w:r>
      <w:r>
        <w:rPr>
          <w:rFonts w:ascii="Times New Roman" w:hAnsi="Times New Roman" w:cs="Times New Roman" w:hint="eastAsia"/>
          <w:sz w:val="24"/>
          <w:szCs w:val="28"/>
        </w:rPr>
        <w:t>lateralized ratio</w:t>
      </w:r>
      <w:r w:rsidR="00DC7D2F" w:rsidRPr="00DC7D2F">
        <w:rPr>
          <w:rFonts w:ascii="Times New Roman" w:hAnsi="Times New Roman" w:cs="Times New Roman" w:hint="eastAsia"/>
          <w:sz w:val="24"/>
          <w:szCs w:val="28"/>
        </w:rPr>
        <w:t xml:space="preserve">; </w:t>
      </w:r>
      <w:r>
        <w:rPr>
          <w:rFonts w:ascii="Times New Roman" w:hAnsi="Times New Roman" w:cs="Times New Roman" w:hint="eastAsia"/>
          <w:sz w:val="24"/>
          <w:szCs w:val="28"/>
        </w:rPr>
        <w:t>CR</w:t>
      </w:r>
      <w:r w:rsidR="00DC7D2F" w:rsidRPr="00DC7D2F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 w:hint="eastAsia"/>
          <w:sz w:val="24"/>
          <w:szCs w:val="28"/>
        </w:rPr>
        <w:t>contralateral ratio</w:t>
      </w:r>
      <w:r w:rsidR="004F55C8">
        <w:rPr>
          <w:rFonts w:ascii="Times New Roman" w:hAnsi="Times New Roman" w:cs="Times New Roman" w:hint="eastAsia"/>
          <w:sz w:val="24"/>
          <w:szCs w:val="28"/>
        </w:rPr>
        <w:t>;</w:t>
      </w:r>
      <w:r w:rsidR="00DC7D2F" w:rsidRPr="00DC7D2F"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SI</w:t>
      </w:r>
      <w:r w:rsidR="00DC7D2F" w:rsidRPr="00DC7D2F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 w:hint="eastAsia"/>
          <w:sz w:val="24"/>
          <w:szCs w:val="28"/>
        </w:rPr>
        <w:t>selectivity index</w:t>
      </w:r>
      <w:r w:rsidR="004F55C8">
        <w:rPr>
          <w:rFonts w:ascii="Times New Roman" w:hAnsi="Times New Roman" w:cs="Times New Roman" w:hint="eastAsia"/>
          <w:sz w:val="24"/>
          <w:szCs w:val="28"/>
        </w:rPr>
        <w:t>; L, left; R, right and B, bilateral</w:t>
      </w:r>
      <w:r w:rsidR="00DC7D2F" w:rsidRPr="00DC7D2F">
        <w:rPr>
          <w:rFonts w:ascii="Times New Roman" w:hAnsi="Times New Roman" w:cs="Times New Roman"/>
          <w:sz w:val="24"/>
          <w:szCs w:val="28"/>
        </w:rPr>
        <w:t>.</w:t>
      </w:r>
      <w:r w:rsidR="005D0BC2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5D0BC2" w:rsidRPr="005D0BC2">
        <w:rPr>
          <w:rFonts w:ascii="Times New Roman" w:hAnsi="Times New Roman" w:cs="Times New Roman"/>
          <w:sz w:val="24"/>
          <w:szCs w:val="28"/>
        </w:rPr>
        <w:t xml:space="preserve">LR was calculated by dividing the aldosterone-to-cortisol ratio </w:t>
      </w:r>
      <w:r w:rsidR="005D0BC2">
        <w:rPr>
          <w:rFonts w:ascii="Times New Roman" w:hAnsi="Times New Roman" w:cs="Times New Roman" w:hint="eastAsia"/>
          <w:sz w:val="24"/>
          <w:szCs w:val="28"/>
        </w:rPr>
        <w:t>in</w:t>
      </w:r>
      <w:r w:rsidR="005D0BC2" w:rsidRPr="005D0BC2">
        <w:rPr>
          <w:rFonts w:ascii="Times New Roman" w:hAnsi="Times New Roman" w:cs="Times New Roman"/>
          <w:sz w:val="24"/>
          <w:szCs w:val="28"/>
        </w:rPr>
        <w:t xml:space="preserve"> the dominant </w:t>
      </w:r>
      <w:r w:rsidR="005D0BC2">
        <w:rPr>
          <w:rFonts w:ascii="Times New Roman" w:hAnsi="Times New Roman" w:cs="Times New Roman" w:hint="eastAsia"/>
          <w:sz w:val="24"/>
          <w:szCs w:val="28"/>
        </w:rPr>
        <w:t xml:space="preserve">adrenal vein </w:t>
      </w:r>
      <w:r w:rsidR="005D0BC2" w:rsidRPr="005D0BC2">
        <w:rPr>
          <w:rFonts w:ascii="Times New Roman" w:hAnsi="Times New Roman" w:cs="Times New Roman"/>
          <w:sz w:val="24"/>
          <w:szCs w:val="28"/>
        </w:rPr>
        <w:t xml:space="preserve">by that </w:t>
      </w:r>
      <w:r w:rsidR="005D0BC2">
        <w:rPr>
          <w:rFonts w:ascii="Times New Roman" w:hAnsi="Times New Roman" w:cs="Times New Roman" w:hint="eastAsia"/>
          <w:sz w:val="24"/>
          <w:szCs w:val="28"/>
        </w:rPr>
        <w:t>in</w:t>
      </w:r>
      <w:r w:rsidR="005D0BC2" w:rsidRPr="005D0BC2">
        <w:rPr>
          <w:rFonts w:ascii="Times New Roman" w:hAnsi="Times New Roman" w:cs="Times New Roman"/>
          <w:sz w:val="24"/>
          <w:szCs w:val="28"/>
        </w:rPr>
        <w:t xml:space="preserve"> the non-dominant </w:t>
      </w:r>
      <w:r w:rsidR="005D0BC2">
        <w:rPr>
          <w:rFonts w:ascii="Times New Roman" w:hAnsi="Times New Roman" w:cs="Times New Roman" w:hint="eastAsia"/>
          <w:sz w:val="24"/>
          <w:szCs w:val="28"/>
        </w:rPr>
        <w:t>adrenal vein</w:t>
      </w:r>
      <w:r w:rsidR="005D0BC2" w:rsidRPr="005D0BC2">
        <w:rPr>
          <w:rFonts w:ascii="Times New Roman" w:hAnsi="Times New Roman" w:cs="Times New Roman"/>
          <w:sz w:val="24"/>
          <w:szCs w:val="28"/>
        </w:rPr>
        <w:t>.</w:t>
      </w:r>
      <w:r w:rsidR="005D0BC2">
        <w:rPr>
          <w:rFonts w:ascii="Times New Roman" w:hAnsi="Times New Roman" w:cs="Times New Roman" w:hint="eastAsia"/>
          <w:sz w:val="24"/>
          <w:szCs w:val="28"/>
        </w:rPr>
        <w:t xml:space="preserve"> CR was calculated by dividing the aldosterone-to-cortisol ratio in the non-dominant adrenal vein by that in the inferior vena cava. SI</w:t>
      </w:r>
      <w:r w:rsidR="005D0BC2" w:rsidRPr="005D0BC2">
        <w:rPr>
          <w:rFonts w:ascii="Times New Roman" w:hAnsi="Times New Roman" w:cs="Times New Roman"/>
          <w:sz w:val="24"/>
          <w:szCs w:val="28"/>
        </w:rPr>
        <w:t xml:space="preserve"> was defined as the ratio of the cortisol concentration in the adrenal vein to that in the inferior vena cava. </w:t>
      </w:r>
    </w:p>
    <w:sectPr w:rsidR="00303A1E" w:rsidRPr="00303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79F8" w14:textId="77777777" w:rsidR="000C4876" w:rsidRDefault="000C4876" w:rsidP="00D8708C">
      <w:pPr>
        <w:spacing w:after="0" w:line="240" w:lineRule="auto"/>
      </w:pPr>
      <w:r>
        <w:separator/>
      </w:r>
    </w:p>
  </w:endnote>
  <w:endnote w:type="continuationSeparator" w:id="0">
    <w:p w14:paraId="7ABFB017" w14:textId="77777777" w:rsidR="000C4876" w:rsidRDefault="000C4876" w:rsidP="00D8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B3B10" w14:textId="77777777" w:rsidR="000C4876" w:rsidRDefault="000C4876" w:rsidP="00D8708C">
      <w:pPr>
        <w:spacing w:after="0" w:line="240" w:lineRule="auto"/>
      </w:pPr>
      <w:r>
        <w:separator/>
      </w:r>
    </w:p>
  </w:footnote>
  <w:footnote w:type="continuationSeparator" w:id="0">
    <w:p w14:paraId="0BD88ECE" w14:textId="77777777" w:rsidR="000C4876" w:rsidRDefault="000C4876" w:rsidP="00D87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AC"/>
    <w:rsid w:val="0000658F"/>
    <w:rsid w:val="000C4876"/>
    <w:rsid w:val="0021507F"/>
    <w:rsid w:val="00247108"/>
    <w:rsid w:val="00254F83"/>
    <w:rsid w:val="00257246"/>
    <w:rsid w:val="002C0463"/>
    <w:rsid w:val="00303A1E"/>
    <w:rsid w:val="003564BA"/>
    <w:rsid w:val="00375FD5"/>
    <w:rsid w:val="003B206B"/>
    <w:rsid w:val="003D669B"/>
    <w:rsid w:val="0041156D"/>
    <w:rsid w:val="0044482F"/>
    <w:rsid w:val="004F4516"/>
    <w:rsid w:val="004F55C8"/>
    <w:rsid w:val="00557D08"/>
    <w:rsid w:val="00594AFD"/>
    <w:rsid w:val="005D0BC2"/>
    <w:rsid w:val="00666481"/>
    <w:rsid w:val="00691231"/>
    <w:rsid w:val="006D03C7"/>
    <w:rsid w:val="00747319"/>
    <w:rsid w:val="00763A5E"/>
    <w:rsid w:val="007B76AF"/>
    <w:rsid w:val="00863B8B"/>
    <w:rsid w:val="008645D5"/>
    <w:rsid w:val="00883DCC"/>
    <w:rsid w:val="008C29BE"/>
    <w:rsid w:val="00900B49"/>
    <w:rsid w:val="0090107B"/>
    <w:rsid w:val="009073C9"/>
    <w:rsid w:val="00910B6C"/>
    <w:rsid w:val="00912C08"/>
    <w:rsid w:val="00913B27"/>
    <w:rsid w:val="00926CBA"/>
    <w:rsid w:val="009B58D4"/>
    <w:rsid w:val="00B64A79"/>
    <w:rsid w:val="00BA4CDE"/>
    <w:rsid w:val="00BB506F"/>
    <w:rsid w:val="00C2073C"/>
    <w:rsid w:val="00C75860"/>
    <w:rsid w:val="00CE7213"/>
    <w:rsid w:val="00CF1AEC"/>
    <w:rsid w:val="00D15729"/>
    <w:rsid w:val="00D777CB"/>
    <w:rsid w:val="00D8708C"/>
    <w:rsid w:val="00D87AAB"/>
    <w:rsid w:val="00D900C6"/>
    <w:rsid w:val="00DA0C1C"/>
    <w:rsid w:val="00DB6322"/>
    <w:rsid w:val="00DC7D2F"/>
    <w:rsid w:val="00E20FAC"/>
    <w:rsid w:val="00E85AF6"/>
    <w:rsid w:val="00E944FF"/>
    <w:rsid w:val="00ED118E"/>
    <w:rsid w:val="00EF40EE"/>
    <w:rsid w:val="00F242B5"/>
    <w:rsid w:val="00F2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33ED8"/>
  <w15:chartTrackingRefBased/>
  <w15:docId w15:val="{DBDB7865-78E8-46CE-BAE4-9D99A402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A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F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F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F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F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0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F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0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0F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0F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0F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70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708C"/>
  </w:style>
  <w:style w:type="paragraph" w:styleId="ac">
    <w:name w:val="footer"/>
    <w:basedOn w:val="a"/>
    <w:link w:val="ad"/>
    <w:uiPriority w:val="99"/>
    <w:unhideWhenUsed/>
    <w:rsid w:val="00D870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健太郎 岡本</dc:creator>
  <cp:keywords/>
  <dc:description/>
  <cp:lastModifiedBy>健太郎 岡本</cp:lastModifiedBy>
  <cp:revision>3</cp:revision>
  <dcterms:created xsi:type="dcterms:W3CDTF">2025-03-26T03:40:00Z</dcterms:created>
  <dcterms:modified xsi:type="dcterms:W3CDTF">2025-03-26T03:40:00Z</dcterms:modified>
</cp:coreProperties>
</file>